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2BE" w:rsidRDefault="00B372BE" w:rsidP="00B372BE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JURÍDICA</w:t>
      </w:r>
    </w:p>
    <w:p w:rsidR="00B372BE" w:rsidRPr="00812A1C" w:rsidRDefault="00B372BE" w:rsidP="00B372BE">
      <w:pPr>
        <w:jc w:val="both"/>
        <w:rPr>
          <w:rFonts w:ascii="Arial" w:hAnsi="Arial" w:cs="Arial"/>
        </w:rPr>
      </w:pP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 y hacer seguimiento y control a la gestión jurídica normativa para la atención de procesos jurídicos y requerimientos jurídicos a cargo de la Secretaría General y Asuntos Jurídicos. 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revisión jurídica de actos administrativos y elaborar los conceptos y estudios jurídicos que le sean encomendados de acuerdo a su competencia. 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la información de los procesos judiciales de la Empresa y la trazabilidad </w:t>
      </w:r>
      <w:proofErr w:type="gramStart"/>
      <w:r w:rsidRPr="00812A1C">
        <w:rPr>
          <w:rFonts w:ascii="Arial" w:hAnsi="Arial" w:cs="Arial"/>
        </w:rPr>
        <w:t>correspondiente</w:t>
      </w:r>
      <w:proofErr w:type="gramEnd"/>
      <w:r w:rsidRPr="00812A1C">
        <w:rPr>
          <w:rFonts w:ascii="Arial" w:hAnsi="Arial" w:cs="Arial"/>
        </w:rPr>
        <w:t xml:space="preserve"> así como los resultados obtenidos.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análisis, actualización y formación en los aspectos relacionados a la gestión de la defensa jurídica de la entidad y la normatividad asociada.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Definir, actualizar y ejecutar las directrices de prevención de contingencias jurídicas para toda la Empresa. 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Atender y asesorar las actividades de asistencia de defensa jurídica en las que haga parte la Empresa. 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</w:rPr>
        <w:t xml:space="preserve">Participar en el diseño de minutas </w:t>
      </w:r>
      <w:r w:rsidRPr="00812A1C">
        <w:rPr>
          <w:rFonts w:ascii="Arial" w:hAnsi="Arial" w:cs="Arial"/>
          <w:lang w:val="es-MX"/>
        </w:rPr>
        <w:t>de contratos, convenios y modelos necesarios para la ejecución del proceso contractual de la Empresa.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Asesorar jurídicamente y atender las consultas de las demás dependencias en todos los asuntos que lo requieran en materia de </w:t>
      </w:r>
      <w:proofErr w:type="gramStart"/>
      <w:r w:rsidRPr="00812A1C">
        <w:rPr>
          <w:rFonts w:ascii="Arial" w:hAnsi="Arial" w:cs="Arial"/>
          <w:lang w:val="es-MX"/>
        </w:rPr>
        <w:t>contratación</w:t>
      </w:r>
      <w:proofErr w:type="gramEnd"/>
      <w:r w:rsidRPr="00812A1C">
        <w:rPr>
          <w:rFonts w:ascii="Arial" w:hAnsi="Arial" w:cs="Arial"/>
          <w:lang w:val="es-MX"/>
        </w:rPr>
        <w:t xml:space="preserve"> así como revisar los actos administrativos inherentes al proceso contractual y a la ejecución de convenios de la Empresa. </w:t>
      </w:r>
    </w:p>
    <w:p w:rsidR="00B372BE" w:rsidRPr="00812A1C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B372BE" w:rsidRPr="00812A1C" w:rsidRDefault="00B372BE" w:rsidP="00B372BE">
      <w:pPr>
        <w:pStyle w:val="Prrafodelista"/>
        <w:spacing w:before="0" w:after="0"/>
        <w:ind w:left="360"/>
        <w:rPr>
          <w:rFonts w:ascii="Arial" w:hAnsi="Arial" w:cs="Arial"/>
          <w:lang w:val="es-MX"/>
        </w:rPr>
      </w:pPr>
    </w:p>
    <w:p w:rsidR="00735203" w:rsidRPr="00B372BE" w:rsidRDefault="00735203">
      <w:pPr>
        <w:rPr>
          <w:lang w:val="es-MX"/>
        </w:rPr>
      </w:pPr>
      <w:bookmarkStart w:id="0" w:name="_GoBack"/>
      <w:bookmarkEnd w:id="0"/>
    </w:p>
    <w:sectPr w:rsidR="00735203" w:rsidRPr="00B372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76733"/>
    <w:multiLevelType w:val="hybridMultilevel"/>
    <w:tmpl w:val="2BB07AB0"/>
    <w:lvl w:ilvl="0" w:tplc="14844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BE"/>
    <w:rsid w:val="00735203"/>
    <w:rsid w:val="00B3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34DF0-39B2-4156-9E06-241DDE99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372B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372B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2021-02-09T20:32:00Z</dcterms:created>
  <dcterms:modified xsi:type="dcterms:W3CDTF">2021-02-09T20:33:00Z</dcterms:modified>
</cp:coreProperties>
</file>